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4C" w:rsidRPr="004B724C" w:rsidRDefault="004B724C" w:rsidP="004B72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bookmarkStart w:id="0" w:name="_GoBack"/>
      <w:bookmarkEnd w:id="0"/>
      <w:r>
        <w:rPr>
          <w:b/>
          <w:bCs/>
          <w:color w:val="262626"/>
          <w:sz w:val="30"/>
          <w:szCs w:val="30"/>
        </w:rPr>
        <w:t>Когда градусник термометра поднимается выше 30 градусов…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b/>
          <w:color w:val="262626"/>
          <w:sz w:val="30"/>
          <w:szCs w:val="30"/>
        </w:rPr>
        <w:t>Спасатели рекомендуют</w:t>
      </w:r>
      <w:r w:rsidRPr="004B724C">
        <w:rPr>
          <w:color w:val="262626"/>
          <w:sz w:val="30"/>
          <w:szCs w:val="30"/>
        </w:rPr>
        <w:t xml:space="preserve"> как можно меньше находиться под прямыми солнечными лучами. Если это неизбежно, то защищайте голову шляпами и зонтиками.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>Помните, что с 12.00 до 16.00 солнце наиболее активно. В это время желательно защищать все участки тела от попадания солнечных лучей – используйте закрытую одежду из натуральных тканей и солнцезащитные кремы. Пейте больше жидкости, но не спиртное. В жару действие алкоголя усиливается и организм становится более чувствительным к высокой температуре. Пейте охлажденную воду, зеленый чай, квас.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 Не оставляйте детей в салоне стоящего автомобиля даже на непродолжительное время. В условиях жары – это может привести к обморочному состоянию ребенка.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>Если вы планируете отдых возле воды, выбирайте специально разрешенные места, в том числе, где дежурят спасатели ОСВОД. Дно водоема должно быть чистым и неглубоким, без коряг, водорослей и ила. Осмотритесь – нет ли битого стекла, острых камней и других опасных предметов. Наблюдайте за детьми, когда они играют на берегу, не выпускайте их из вида.</w:t>
      </w:r>
    </w:p>
    <w:p w:rsidR="004B724C" w:rsidRPr="004B724C" w:rsidRDefault="004B724C" w:rsidP="004B724C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4B724C">
        <w:rPr>
          <w:color w:val="262626"/>
          <w:sz w:val="30"/>
          <w:szCs w:val="30"/>
        </w:rPr>
        <w:t xml:space="preserve">Разводить костры и жарить шашлыки в специальных приспособлениях для приготовления пищи (мангал, гриль, </w:t>
      </w:r>
      <w:proofErr w:type="spellStart"/>
      <w:r w:rsidRPr="004B724C">
        <w:rPr>
          <w:color w:val="262626"/>
          <w:sz w:val="30"/>
          <w:szCs w:val="30"/>
        </w:rPr>
        <w:t>тандыр</w:t>
      </w:r>
      <w:proofErr w:type="spellEnd"/>
      <w:r w:rsidRPr="004B724C">
        <w:rPr>
          <w:color w:val="262626"/>
          <w:sz w:val="30"/>
          <w:szCs w:val="30"/>
        </w:rPr>
        <w:t xml:space="preserve">) необходимо в специально отведенных для этого местах. Их список определяют местные органы власти. Если речь идет о даче или частном доме, то прежде всего надо убедиться, что место для установки мангала и разведения костра безопасное, исключает попадание искр и пламени на горючие элементы зданий, сооружений. Также позаботьтесь о том, чтобы поблизости не было сухих веток и всего того, что может легко воспламениться. Ну и конечно, мангал или костер нельзя оставлять без присмотра, в том числе на попечение детей. По окончании процесса горения остатки горящих и тлеющих материалов должны быть потушены до полного прекращения тления. </w:t>
      </w:r>
    </w:p>
    <w:p w:rsidR="006D7F9D" w:rsidRDefault="00F073A3"/>
    <w:sectPr w:rsidR="006D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C"/>
    <w:rsid w:val="004B724C"/>
    <w:rsid w:val="00501009"/>
    <w:rsid w:val="006A4DFF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1A95-2E3C-43DF-A410-483E935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2022-06-10T06:01:00Z</dcterms:created>
  <dcterms:modified xsi:type="dcterms:W3CDTF">2022-06-10T06:01:00Z</dcterms:modified>
</cp:coreProperties>
</file>